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68" w:rsidRDefault="00A06FDC" w:rsidP="003B6668">
      <w:pPr>
        <w:jc w:val="center"/>
        <w:rPr>
          <w:rFonts w:ascii="Traditional Arabic" w:hAnsi="Traditional Arabic" w:cs="Traditional Arabic" w:hint="cs"/>
          <w:color w:val="000000"/>
          <w:sz w:val="32"/>
          <w:szCs w:val="32"/>
          <w:rtl/>
        </w:rPr>
      </w:pPr>
      <w:r w:rsidRPr="00AC694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المرأة العاملة في معايير</w:t>
      </w:r>
      <w:r w:rsidRPr="00AC694B">
        <w:rPr>
          <w:rFonts w:ascii="Traditional Arabic" w:hAnsi="Traditional Arabic" w:cs="Traditional Arabic"/>
          <w:b/>
          <w:bCs/>
          <w:color w:val="000000"/>
          <w:sz w:val="32"/>
          <w:szCs w:val="32"/>
        </w:rPr>
        <w:t xml:space="preserve"> </w:t>
      </w:r>
      <w:r w:rsidRPr="00AC694B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t>العمل الدولية</w:t>
      </w:r>
    </w:p>
    <w:p w:rsidR="003B6668" w:rsidRDefault="003B6668" w:rsidP="003B6668">
      <w:pPr>
        <w:jc w:val="center"/>
        <w:rPr>
          <w:rFonts w:ascii="Traditional Arabic" w:hAnsi="Traditional Arabic" w:cs="Traditional Arabic"/>
          <w:color w:val="000000"/>
          <w:sz w:val="32"/>
          <w:szCs w:val="32"/>
        </w:rPr>
      </w:pPr>
      <w:r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البحرين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مفاهيم منظمة العمل الدولية يعني مصطلح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"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المعايير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" standards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مفهوما أوسع من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والتوصيات التي تأتي تحت مصطلح "الأدوات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>" instruments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،وفي الحقيقة فإن المعايير تمثل إطارا يضم الاتفاقيات والتوصيات، بحيث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يضم كل معيارعددا من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والتوصيات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>.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وتتمتع المعايير بسبب عموميتها وانطباقها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تقريبا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JO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على كل زمان ومكان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بنسبة أكبر من الثبات والإطلاق الذي يأتي لكونها ببساطة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هي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معايير حقوق الإنسان،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بينما تواصل الاتفاقيات والتوصيات التغير والتبدل والحذف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والإضافة كونها أكثر تفصيلا وتعيينا لواقع عمل معين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زمن معين، وهذا ما يفسر حتى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نهاية عام 2006 وجود عدد اتفاقية 183 ملزمة للدول المصدقة و198 توصية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غير ملزمة بل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توجيهية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للدول الأعضاء في المنظمة، وما زال المزيد من الاتفاقيات والتوصيات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على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بنود جدول أعمال منظمة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 الدولية في قادم الأعوام، بينما المعايير عددها فقط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20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معيارا تقريبا من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أهمها: حرية العمل ومكافحة العمل القسري، المساواة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ومكافحة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التمييز، السلامة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والصحة المهنية في العمل، الحماية الاجتماعية والضمان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الاجتماعي،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سياسة التشغيل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وتوفير العمل اللائق، حماية حقوق العمال المهاجرين، حق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للمعوقين، الحوار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الاجتماعي والثلاثية، الحد الأدنى للسن في العمل ومكافحة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عمالةالأطفال، الإرشاد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المهني والتدريب، سياسة الأجور، حماية الأمومة، ساعات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العمل،التفتيش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العمالي</w:t>
      </w:r>
      <w:r w:rsidR="003B6668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.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وتحت كل من هذه المعايير يأتي عدد من الاتفاقيات التي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تلبي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تطبيق هذا المعيار في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واقع سوق العمل. وقد صنف إعلان المباديء للحقوق الأساسية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 الصادر عن منظمة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 الدولية عام 1998م ثمان اتفاقيات تمثل أربعة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معايير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بمعدل اتفاقيتين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لكل معيار، وهي (الحريات النقابية والمفاوضة الجماعية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–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الاتفاقيتين 87 و98)، (منع العمل القسري – الاتفاقيتين 29 و105)، (منع</w:t>
      </w:r>
      <w:r w:rsid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عمالةالأطفال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–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الاتفاقيتين 138 و182)، (المساواة وعدم التمييز – الاتفاقيتين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100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واتفاقية111) بوصفها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تمثل الاتفاقيات الأساسية للعمل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FUNDAMENTAL CONVENTIONS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والتي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يعتبر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التصديق عليها حدا أدنى لالتزام الدول الأعضاء بالمعايير الدولية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للعمل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وبمباديء وأهداف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منظمة العمل الدولية، وعلى الدول المصدقة عليها تقديم تقارير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lastRenderedPageBreak/>
        <w:t>دورية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عن تطبيقها كل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عامين، وجاءت فكرة هذا الإعلان لكي تجعل من التركيز على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هذه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قبل سواها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على أجندة مؤتمر العمل الدولي كل عام، بحيث تصبح الدول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غي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ر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المصدقة على هذه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الثمان في بؤرة النظر الدولي وهي فكرة أثبتت جدواها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حيث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منذ صدور هذا الاعلان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وبدء صدور كتاب المراجعة السنوي لتطبيق هذا الاعلان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تسارعت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عملية التصديق على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الأساسية للعمل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وفي مرتبة أدنى من هذه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الأساسية للعمل تأتي الاتفاقيات الأولوية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للعمل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PRIORITY CONVENTIONS 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 (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التشاور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الثلاثي – الاتفاقية 144)، (تفتيش العمل – الاتفاقية 81)، (سياسة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التشغيل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–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الاتفاقية 122) وعلى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الدول المصدقة رفع تقارير دورية عن تطبيق هذه الاتفاقيات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كل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خمس سنوات. وبالطبع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هناك مناقشات عديدة حول ما إذا كانت الاتفاقيات الأساسية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أو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الأولوية على أقل تقدير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كان يجب أن تتضمن اتفاقيات الصحة والسلامة المهنية كونها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ذات علاقة بحياة الإنسان، واتفاقيات التأمينات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والضمان الاجتماعي كونها تتعلق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بحماية مستقبل العامل بعد انتهاء عقد عمله، أو اتفاقيات حماية الأمومة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كونها تتعلق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بحماية الأم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والجنين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ويلاحظ أنه فيما عدا حماية الأمومة التي هي ذات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علاقة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بالمفهوم البيولوجي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للمرأة، فإن المرأة العاملة ليس لها معايير خاصة بها تحديدا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إذاتأتي الاتفاقيات التي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تخص المرأة العاملة في إطار معايير عامة فمثلا اتفاقيات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عدم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التمييز تأتي تحت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معيار المساواة في العمل والمهنة بين جميع العاملين بغض النظر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عن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الجنس واللون والأصل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والعرق والمعتقد، ومثلا اتفاقية عمل المرأة ليلا تأتي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تحت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معيار ساعات العمل،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وهكذا لا تعامل معايير العمل الدولية المرأة العاملة كجنس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خاص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له حقوق ليس للجنس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الآخر بل تعاملها كجندر له وظيفة اجتماعية تحددها الظروف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الاجتماعية وبالتالي له حقوق وواجبات تترتب على هذا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التصنيف، وهذا هو الفرق بين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الجنس والجندر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وقد صادقت مملكة البحرين على ثمان اتفاقيات لمنظمة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الدولية منها أربع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أساسية هي (29، 105 بشأن منع العمل الجبري)، (111 بشأن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المساواة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الاستخدام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والمهنة)، (182 بشأن منع أسوأ أشكال عمل الأطفال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).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وفيما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يعنينا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بهذا المقال من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حقوق المرأة العاملة ومكافحة التمييز على أساس الجنس نشير إلى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أن</w:t>
      </w:r>
      <w:r w:rsidR="00C952E4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التصديق على (الاتفاقية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111)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لا يغني عن التصديق على (الاتفاقية 100) والتي هي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أيضا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 xml:space="preserve">من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lastRenderedPageBreak/>
        <w:t>الاتفاقيات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الأساسية، لكن الأولى تتعامل مع التمييز بشكل عام بينما تختص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الأخيرة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بالمرأة العاملة،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وتحديدا بالمساواة في الأجور بين العمال الذكور والإناث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واستبعادكل تمييز في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الأجر على أساس الجنس، ونعتقد أن على المرأة العاملة في الاتحاد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العام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وفي منظمات المرأة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المجتمع المدني أن تتبنى التصديق عليها كإستراتيجية،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بالإضافة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إلى (الاتفاقية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183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)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بشأن حماية الأمومة والتي وإن لم تكن أساسية إلا أنها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الأحدث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مجالها مما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يجعلها تمثل بنية تشريعية جيدة لإجازة الأمومة للمرأة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العاملة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إن سوق العمل اليوم بشكل عام وخصوصا كنتيجة للمشروع الوطني للتوظيف يشهد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تحولا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ملحوظا باتجاه ظاهرة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تأنيث العمل وهو ما يعني انخراط المزيد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من النساء في العمل،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أو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  <w:lang w:bidi="ar-JO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التسجيل كباحثات عن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العمل، وعلى الحركة النقابية من جهة والحركة النسوية من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جهة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أخرى أن لا تغفل عن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هذه التحولات التي تحتاج لوضع منطلقات جديدة حيث لم تعد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المرأة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عنصرا مكملا فقط بل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عنصرا رئيسيا في عالم العمل اليوم وهي بالمناسبة ظاهرة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عالمية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إن هذا سيستدعي العمل على جبهتين أولاهما وأهمهما توعية المرأة الداخلة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إلى سوق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 بحقوقها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وواجباتها وثانيهما المطالبة بالتصديق على الأدوات الدولية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وتعديل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التشريعات المحلية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بما يتناسب وهذه التشريعات. وفي الحقيقة فإن قانونا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العمل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البحريني الحالي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والذي تحت التشريع (المعدل) نصا على عدم التمييز في الأجر على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أساس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الجنس، ولكن وفق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الاتفاقيات الدولية فإن التشريعات لا تكفي ما لم تكن هناك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آلية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متابعة تتحقق من عدم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التمييز في سوق العمل ومن تساوي الأجر للعمل ذي القيمة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المتساوية وهي بالطبع لن تكون مهمة الدولة وحدها بل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مهمة النقابات والمجتمع المدني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بكل تأكيد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.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br/>
        <w:t>--------------------------------------------------------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br/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كريم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رضي، (المرأة العاملة في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معاييرالعمل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الدولية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)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تنشر بالتعاون مع بوابة المرأة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في البحرين، (2/2008</w:t>
      </w:r>
      <w:r w:rsidR="00AC694B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)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لجنة القضاء علي التمييز ضد</w:t>
      </w:r>
      <w:r w:rsidRPr="00C952E4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المرأة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</w:p>
    <w:p w:rsidR="003B6668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الدورة الثالثةعشرة، 1992</w:t>
      </w:r>
      <w:r w:rsidR="003B6668">
        <w:rPr>
          <w:rFonts w:ascii="Traditional Arabic" w:hAnsi="Traditional Arabic" w:cs="Traditional Arabic"/>
          <w:color w:val="000000"/>
          <w:sz w:val="32"/>
          <w:szCs w:val="32"/>
        </w:rPr>
        <w:t xml:space="preserve"> </w:t>
      </w:r>
    </w:p>
    <w:p w:rsidR="00381A42" w:rsidRPr="00AC694B" w:rsidRDefault="00A06FDC" w:rsidP="003B6668">
      <w:pPr>
        <w:jc w:val="both"/>
        <w:rPr>
          <w:rFonts w:ascii="Traditional Arabic" w:hAnsi="Traditional Arabic" w:cs="Traditional Arabic"/>
          <w:color w:val="000000"/>
          <w:sz w:val="32"/>
          <w:szCs w:val="32"/>
          <w:lang w:bidi="ar-JO"/>
        </w:rPr>
      </w:pPr>
      <w:r w:rsidRPr="00C952E4">
        <w:rPr>
          <w:rFonts w:ascii="Traditional Arabic" w:hAnsi="Traditional Arabic" w:cs="Traditional Arabic"/>
          <w:color w:val="000000"/>
          <w:sz w:val="32"/>
          <w:szCs w:val="32"/>
          <w:rtl/>
        </w:rPr>
        <w:t>التوصية العامة 21</w:t>
      </w:r>
    </w:p>
    <w:sectPr w:rsidR="00381A42" w:rsidRPr="00AC694B" w:rsidSect="009955A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FDC"/>
    <w:rsid w:val="00007392"/>
    <w:rsid w:val="0001677D"/>
    <w:rsid w:val="00017A28"/>
    <w:rsid w:val="000265C7"/>
    <w:rsid w:val="00067455"/>
    <w:rsid w:val="00092E50"/>
    <w:rsid w:val="000F6238"/>
    <w:rsid w:val="00110665"/>
    <w:rsid w:val="00110888"/>
    <w:rsid w:val="00137AE3"/>
    <w:rsid w:val="00193303"/>
    <w:rsid w:val="002C1ABD"/>
    <w:rsid w:val="002C6CD8"/>
    <w:rsid w:val="002E5F4D"/>
    <w:rsid w:val="002F5658"/>
    <w:rsid w:val="0031109E"/>
    <w:rsid w:val="00313378"/>
    <w:rsid w:val="00381A42"/>
    <w:rsid w:val="003A3D31"/>
    <w:rsid w:val="003B6668"/>
    <w:rsid w:val="003C7892"/>
    <w:rsid w:val="0042386E"/>
    <w:rsid w:val="00465442"/>
    <w:rsid w:val="00482AD5"/>
    <w:rsid w:val="0049195F"/>
    <w:rsid w:val="004B3589"/>
    <w:rsid w:val="004D2985"/>
    <w:rsid w:val="00543666"/>
    <w:rsid w:val="005964CE"/>
    <w:rsid w:val="005B32D5"/>
    <w:rsid w:val="005D4A8D"/>
    <w:rsid w:val="005E7C0D"/>
    <w:rsid w:val="005F0F8A"/>
    <w:rsid w:val="00613DBE"/>
    <w:rsid w:val="00662648"/>
    <w:rsid w:val="006827A1"/>
    <w:rsid w:val="006B2444"/>
    <w:rsid w:val="006E4990"/>
    <w:rsid w:val="00701E51"/>
    <w:rsid w:val="007321C9"/>
    <w:rsid w:val="0081150B"/>
    <w:rsid w:val="00836318"/>
    <w:rsid w:val="00851100"/>
    <w:rsid w:val="00882E9B"/>
    <w:rsid w:val="00893B33"/>
    <w:rsid w:val="008E6AE6"/>
    <w:rsid w:val="008F07FF"/>
    <w:rsid w:val="0091168F"/>
    <w:rsid w:val="00936F90"/>
    <w:rsid w:val="00970A67"/>
    <w:rsid w:val="00977091"/>
    <w:rsid w:val="009774CA"/>
    <w:rsid w:val="009955AF"/>
    <w:rsid w:val="009A7E81"/>
    <w:rsid w:val="009C5053"/>
    <w:rsid w:val="009F54D0"/>
    <w:rsid w:val="00A06C5E"/>
    <w:rsid w:val="00A06FDC"/>
    <w:rsid w:val="00A125FD"/>
    <w:rsid w:val="00A24988"/>
    <w:rsid w:val="00A25D20"/>
    <w:rsid w:val="00A57866"/>
    <w:rsid w:val="00AB46DA"/>
    <w:rsid w:val="00AC694B"/>
    <w:rsid w:val="00AD22C8"/>
    <w:rsid w:val="00B20561"/>
    <w:rsid w:val="00B22401"/>
    <w:rsid w:val="00B31111"/>
    <w:rsid w:val="00B33C11"/>
    <w:rsid w:val="00B34B55"/>
    <w:rsid w:val="00B51371"/>
    <w:rsid w:val="00B617E7"/>
    <w:rsid w:val="00B61D54"/>
    <w:rsid w:val="00B65A3E"/>
    <w:rsid w:val="00BA0049"/>
    <w:rsid w:val="00BB171A"/>
    <w:rsid w:val="00C05DC2"/>
    <w:rsid w:val="00C92CAC"/>
    <w:rsid w:val="00C952E4"/>
    <w:rsid w:val="00C96718"/>
    <w:rsid w:val="00CB7555"/>
    <w:rsid w:val="00CF315D"/>
    <w:rsid w:val="00CF3A99"/>
    <w:rsid w:val="00D142F8"/>
    <w:rsid w:val="00D52C1F"/>
    <w:rsid w:val="00D61183"/>
    <w:rsid w:val="00D6457F"/>
    <w:rsid w:val="00D6482C"/>
    <w:rsid w:val="00D810E2"/>
    <w:rsid w:val="00DF2924"/>
    <w:rsid w:val="00E61932"/>
    <w:rsid w:val="00EC4AA6"/>
    <w:rsid w:val="00EF3A93"/>
    <w:rsid w:val="00F11FED"/>
    <w:rsid w:val="00F46C89"/>
    <w:rsid w:val="00F71332"/>
    <w:rsid w:val="00F75DEA"/>
    <w:rsid w:val="00F84DB0"/>
    <w:rsid w:val="00FC2517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A4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حماده</dc:creator>
  <cp:keywords/>
  <dc:description/>
  <cp:lastModifiedBy>حماده</cp:lastModifiedBy>
  <cp:revision>6</cp:revision>
  <dcterms:created xsi:type="dcterms:W3CDTF">2010-01-06T21:42:00Z</dcterms:created>
  <dcterms:modified xsi:type="dcterms:W3CDTF">2011-05-14T16:38:00Z</dcterms:modified>
</cp:coreProperties>
</file>